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64" w:rsidRDefault="00B344A6">
      <w:pPr>
        <w:jc w:val="center"/>
      </w:pPr>
      <w:r>
        <w:rPr>
          <w:rFonts w:eastAsiaTheme="minorHAnsi"/>
          <w:noProof/>
          <w:sz w:val="24"/>
        </w:rPr>
        <w:drawing>
          <wp:inline distT="0" distB="0" distL="0" distR="0">
            <wp:extent cx="6241473" cy="8827317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889" cy="883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A6" w:rsidRDefault="00B344A6">
      <w:pPr>
        <w:widowControl w:val="0"/>
        <w:ind w:firstLine="720"/>
        <w:jc w:val="right"/>
        <w:rPr>
          <w:szCs w:val="28"/>
        </w:rPr>
      </w:pPr>
    </w:p>
    <w:p w:rsidR="00B344A6" w:rsidRDefault="00B344A6">
      <w:pPr>
        <w:widowControl w:val="0"/>
        <w:ind w:firstLine="720"/>
        <w:jc w:val="right"/>
        <w:rPr>
          <w:szCs w:val="28"/>
        </w:rPr>
      </w:pPr>
    </w:p>
    <w:p w:rsidR="00B344A6" w:rsidRDefault="00B344A6">
      <w:pPr>
        <w:widowControl w:val="0"/>
        <w:ind w:firstLine="720"/>
        <w:jc w:val="right"/>
        <w:rPr>
          <w:szCs w:val="28"/>
        </w:rPr>
      </w:pPr>
      <w:bookmarkStart w:id="0" w:name="_GoBack"/>
      <w:bookmarkEnd w:id="0"/>
    </w:p>
    <w:p w:rsidR="00BB5464" w:rsidRDefault="00B344A6">
      <w:pPr>
        <w:widowControl w:val="0"/>
        <w:ind w:firstLine="720"/>
        <w:jc w:val="right"/>
        <w:rPr>
          <w:szCs w:val="28"/>
        </w:rPr>
      </w:pPr>
      <w:r>
        <w:rPr>
          <w:szCs w:val="28"/>
        </w:rPr>
        <w:t>Приложение</w:t>
      </w:r>
    </w:p>
    <w:p w:rsidR="00BB5464" w:rsidRDefault="00BB5464">
      <w:pPr>
        <w:widowControl w:val="0"/>
        <w:ind w:firstLine="720"/>
        <w:jc w:val="right"/>
        <w:rPr>
          <w:szCs w:val="28"/>
        </w:rPr>
      </w:pPr>
    </w:p>
    <w:p w:rsidR="00BB5464" w:rsidRDefault="00B344A6">
      <w:pPr>
        <w:widowControl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Технические требования к оформлению тезисов докладов</w:t>
      </w:r>
    </w:p>
    <w:p w:rsidR="00BB5464" w:rsidRDefault="00BB5464">
      <w:pPr>
        <w:widowControl w:val="0"/>
        <w:ind w:firstLine="720"/>
        <w:jc w:val="center"/>
        <w:rPr>
          <w:b/>
          <w:szCs w:val="28"/>
        </w:rPr>
      </w:pPr>
    </w:p>
    <w:p w:rsidR="00BB5464" w:rsidRDefault="00B344A6">
      <w:pPr>
        <w:ind w:firstLine="720"/>
        <w:jc w:val="both"/>
        <w:rPr>
          <w:szCs w:val="28"/>
        </w:rPr>
      </w:pPr>
      <w:r>
        <w:rPr>
          <w:szCs w:val="28"/>
        </w:rPr>
        <w:t>Объем тезисов докладов (включая список литературы, таблицы и рисунки) - не более 5 страниц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, ориентация листа – «книжная», без нумерации страниц, расстановка переносов автоматическая.</w:t>
      </w:r>
    </w:p>
    <w:p w:rsidR="00BB5464" w:rsidRDefault="00B344A6">
      <w:pPr>
        <w:ind w:firstLine="720"/>
        <w:jc w:val="both"/>
        <w:rPr>
          <w:szCs w:val="28"/>
        </w:rPr>
      </w:pPr>
      <w:r>
        <w:rPr>
          <w:szCs w:val="28"/>
        </w:rPr>
        <w:t>Текстов</w:t>
      </w:r>
      <w:r>
        <w:rPr>
          <w:szCs w:val="28"/>
        </w:rPr>
        <w:t xml:space="preserve">ый редактор: </w:t>
      </w:r>
      <w:r>
        <w:rPr>
          <w:szCs w:val="28"/>
          <w:lang w:val="en-US"/>
        </w:rPr>
        <w:t>Microsoft</w:t>
      </w:r>
      <w:r>
        <w:rPr>
          <w:szCs w:val="28"/>
        </w:rPr>
        <w:t xml:space="preserve"> </w:t>
      </w:r>
      <w:r>
        <w:rPr>
          <w:szCs w:val="28"/>
          <w:lang w:val="en-US"/>
        </w:rPr>
        <w:t>Word</w:t>
      </w:r>
      <w:r>
        <w:rPr>
          <w:szCs w:val="28"/>
        </w:rPr>
        <w:t>. Язык текста тезисов: английский. Шрифт «</w:t>
      </w:r>
      <w:proofErr w:type="spellStart"/>
      <w:r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Roman</w:t>
      </w:r>
      <w:proofErr w:type="spellEnd"/>
      <w:r>
        <w:rPr>
          <w:szCs w:val="28"/>
        </w:rPr>
        <w:t>», размер шрифта – 14 пт.</w:t>
      </w:r>
    </w:p>
    <w:p w:rsidR="00BB5464" w:rsidRDefault="00B344A6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Поля страницы: верхнее – 2 см., нижнее – 2 см., левое – 2 см., правое – 2 см.</w:t>
      </w:r>
      <w:proofErr w:type="gramEnd"/>
    </w:p>
    <w:p w:rsidR="00BB5464" w:rsidRDefault="00B344A6">
      <w:pPr>
        <w:ind w:firstLine="720"/>
        <w:jc w:val="both"/>
        <w:rPr>
          <w:szCs w:val="28"/>
        </w:rPr>
      </w:pPr>
      <w:r>
        <w:rPr>
          <w:szCs w:val="28"/>
        </w:rPr>
        <w:t>Отступ абзаца: слева – 0 см., справа – 0 см., отступ первой строки –</w:t>
      </w:r>
      <w:r>
        <w:rPr>
          <w:szCs w:val="28"/>
        </w:rPr>
        <w:t xml:space="preserve"> 1,25 см.</w:t>
      </w:r>
    </w:p>
    <w:p w:rsidR="00BB5464" w:rsidRDefault="00B344A6">
      <w:pPr>
        <w:ind w:firstLine="720"/>
        <w:jc w:val="both"/>
        <w:rPr>
          <w:szCs w:val="28"/>
        </w:rPr>
      </w:pPr>
      <w:r>
        <w:rPr>
          <w:szCs w:val="28"/>
        </w:rPr>
        <w:t>Межстрочный интервал – 1,5 строки (полуторный) для основного текста; 1,0 строки (одинарный) для заголовка и списка литературы.</w:t>
      </w:r>
    </w:p>
    <w:p w:rsidR="00BB5464" w:rsidRDefault="00B344A6">
      <w:pPr>
        <w:ind w:firstLine="720"/>
        <w:jc w:val="both"/>
        <w:rPr>
          <w:szCs w:val="28"/>
        </w:rPr>
      </w:pPr>
      <w:r>
        <w:rPr>
          <w:szCs w:val="28"/>
        </w:rPr>
        <w:t>Допускается наличие в работе таблиц, схем и рисунков (</w:t>
      </w:r>
      <w:r>
        <w:rPr>
          <w:bCs/>
          <w:iCs/>
          <w:szCs w:val="28"/>
        </w:rPr>
        <w:t>цвет</w:t>
      </w:r>
      <w:r>
        <w:rPr>
          <w:szCs w:val="28"/>
        </w:rPr>
        <w:t xml:space="preserve"> – черно-белый, без цветной заливки; допускается штриховка). </w:t>
      </w:r>
      <w:r>
        <w:rPr>
          <w:szCs w:val="28"/>
        </w:rPr>
        <w:t>Названия и номера рисунков должны быть указаны под рисунками (шрифт 12), названия и номера таблиц – над таблицами (шрифт 14). Шрифт в таблицах, рисунках, схемах не менее 11, интервал – 1,0 строки (одинарный).</w:t>
      </w:r>
    </w:p>
    <w:p w:rsidR="00BB5464" w:rsidRDefault="00BB5464">
      <w:pPr>
        <w:ind w:firstLine="720"/>
        <w:jc w:val="both"/>
        <w:rPr>
          <w:b/>
          <w:sz w:val="16"/>
          <w:szCs w:val="16"/>
        </w:rPr>
      </w:pPr>
    </w:p>
    <w:p w:rsidR="00BB5464" w:rsidRDefault="00B344A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Требования к оформлению структурных частей и </w:t>
      </w:r>
      <w:r>
        <w:rPr>
          <w:b/>
          <w:szCs w:val="28"/>
        </w:rPr>
        <w:t>элементов тезисов:</w:t>
      </w:r>
    </w:p>
    <w:p w:rsidR="00BB5464" w:rsidRDefault="00B344A6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Cs w:val="28"/>
        </w:rPr>
      </w:pPr>
      <w:r>
        <w:rPr>
          <w:bCs/>
          <w:iCs/>
          <w:szCs w:val="28"/>
        </w:rPr>
        <w:t xml:space="preserve">Верхний правый угол: </w:t>
      </w:r>
      <w:proofErr w:type="gramStart"/>
      <w:r>
        <w:rPr>
          <w:bCs/>
          <w:iCs/>
          <w:szCs w:val="28"/>
        </w:rPr>
        <w:t>Ф.И.О. автора тезисов полностью</w:t>
      </w:r>
      <w:r>
        <w:rPr>
          <w:bCs/>
          <w:i/>
          <w:iCs/>
          <w:szCs w:val="28"/>
        </w:rPr>
        <w:t xml:space="preserve"> (</w:t>
      </w:r>
      <w:r>
        <w:rPr>
          <w:bCs/>
          <w:iCs/>
          <w:szCs w:val="28"/>
        </w:rPr>
        <w:t>жирный шрифт,</w:t>
      </w:r>
      <w:r>
        <w:rPr>
          <w:szCs w:val="28"/>
        </w:rPr>
        <w:t xml:space="preserve"> выравнивание по правому краю</w:t>
      </w:r>
      <w:r>
        <w:rPr>
          <w:bCs/>
          <w:i/>
          <w:iCs/>
          <w:szCs w:val="28"/>
        </w:rPr>
        <w:t>)</w:t>
      </w:r>
      <w:r>
        <w:rPr>
          <w:szCs w:val="28"/>
        </w:rPr>
        <w:t xml:space="preserve">; на следующей строке (курсив, полужирный) – </w:t>
      </w:r>
      <w:proofErr w:type="spellStart"/>
      <w:r>
        <w:rPr>
          <w:i/>
          <w:iCs/>
          <w:szCs w:val="28"/>
        </w:rPr>
        <w:t>ученое</w:t>
      </w:r>
      <w:proofErr w:type="spellEnd"/>
      <w:r>
        <w:rPr>
          <w:i/>
          <w:iCs/>
          <w:szCs w:val="28"/>
        </w:rPr>
        <w:t xml:space="preserve"> звание, </w:t>
      </w:r>
      <w:proofErr w:type="spellStart"/>
      <w:r>
        <w:rPr>
          <w:i/>
          <w:iCs/>
          <w:szCs w:val="28"/>
        </w:rPr>
        <w:t>ученая</w:t>
      </w:r>
      <w:proofErr w:type="spellEnd"/>
      <w:r>
        <w:rPr>
          <w:i/>
          <w:iCs/>
          <w:szCs w:val="28"/>
        </w:rPr>
        <w:t xml:space="preserve"> степень, название вуза, город или должность, место работы, город (сокраще</w:t>
      </w:r>
      <w:r>
        <w:rPr>
          <w:i/>
          <w:iCs/>
          <w:szCs w:val="28"/>
        </w:rPr>
        <w:t>ния не допускаются)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>
        <w:rPr>
          <w:bCs/>
          <w:szCs w:val="28"/>
        </w:rPr>
        <w:t>Если авторов статьи несколько, то информация повторяется для каждого автора.</w:t>
      </w:r>
    </w:p>
    <w:p w:rsidR="00BB5464" w:rsidRDefault="00B344A6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Аннотация (3-4 предложения на английском языке).</w:t>
      </w:r>
    </w:p>
    <w:p w:rsidR="00BB5464" w:rsidRDefault="00B344A6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Ключевые слова (4-6 слов на английском языке).</w:t>
      </w:r>
    </w:p>
    <w:p w:rsidR="00BB5464" w:rsidRDefault="00B344A6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Через 1 строку – текст.</w:t>
      </w:r>
    </w:p>
    <w:p w:rsidR="00BB5464" w:rsidRDefault="00B344A6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Через 1 строку - надпись </w:t>
      </w:r>
      <w:r>
        <w:rPr>
          <w:bCs/>
          <w:szCs w:val="28"/>
        </w:rPr>
        <w:t>«Библиография</w:t>
      </w:r>
      <w:r>
        <w:rPr>
          <w:bCs/>
          <w:szCs w:val="28"/>
        </w:rPr>
        <w:t>»</w:t>
      </w:r>
      <w:r>
        <w:rPr>
          <w:szCs w:val="28"/>
        </w:rPr>
        <w:t xml:space="preserve">. </w:t>
      </w:r>
    </w:p>
    <w:p w:rsidR="00BB5464" w:rsidRDefault="00B344A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После неё приводится список литературы в алфавитном порядке, со сквозной нумерацией, оформленный в соответствии с ГОСТ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7.05-2008. Ссылки в тексте на соответствующий источник из списка литературы оформляются в квадратных скобках, например: [1,с.113]. </w:t>
      </w:r>
      <w:r>
        <w:rPr>
          <w:szCs w:val="28"/>
        </w:rPr>
        <w:t>Использование автоматических постраничных сносок не допускается.</w:t>
      </w: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B5464">
      <w:pPr>
        <w:widowControl w:val="0"/>
        <w:jc w:val="both"/>
        <w:rPr>
          <w:sz w:val="16"/>
          <w:szCs w:val="16"/>
        </w:rPr>
      </w:pPr>
    </w:p>
    <w:p w:rsidR="00BB5464" w:rsidRDefault="00B344A6">
      <w:pPr>
        <w:widowControl w:val="0"/>
        <w:jc w:val="center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lastRenderedPageBreak/>
        <w:t>Образец оформления тезисов</w:t>
      </w:r>
    </w:p>
    <w:p w:rsidR="00BB5464" w:rsidRDefault="00BB5464">
      <w:pPr>
        <w:widowControl w:val="0"/>
        <w:rPr>
          <w:sz w:val="16"/>
          <w:szCs w:val="16"/>
        </w:rPr>
      </w:pPr>
    </w:p>
    <w:p w:rsidR="00BB5464" w:rsidRDefault="00B344A6">
      <w:pPr>
        <w:widowControl w:val="0"/>
        <w:jc w:val="right"/>
        <w:rPr>
          <w:b/>
          <w:szCs w:val="28"/>
        </w:rPr>
      </w:pPr>
      <w:r>
        <w:rPr>
          <w:b/>
          <w:szCs w:val="28"/>
          <w:lang w:val="en-US"/>
        </w:rPr>
        <w:t>Ivanov</w:t>
      </w:r>
      <w:r>
        <w:rPr>
          <w:b/>
          <w:szCs w:val="28"/>
        </w:rPr>
        <w:t xml:space="preserve"> </w:t>
      </w:r>
      <w:r>
        <w:rPr>
          <w:b/>
          <w:szCs w:val="28"/>
          <w:lang w:val="en-US"/>
        </w:rPr>
        <w:t>Ivan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  <w:lang w:val="en-US"/>
        </w:rPr>
        <w:t>Ivanovich</w:t>
      </w:r>
      <w:proofErr w:type="spellEnd"/>
    </w:p>
    <w:p w:rsidR="00BB5464" w:rsidRPr="00A950BA" w:rsidRDefault="00B344A6">
      <w:pPr>
        <w:widowControl w:val="0"/>
        <w:jc w:val="right"/>
        <w:rPr>
          <w:lang w:val="en-US"/>
        </w:rPr>
      </w:pPr>
      <w:r>
        <w:rPr>
          <w:i/>
          <w:szCs w:val="28"/>
          <w:lang w:val="en-US"/>
        </w:rPr>
        <w:t>Candidate of Economic Sciences, Associate Professor</w:t>
      </w:r>
    </w:p>
    <w:p w:rsidR="00BB5464" w:rsidRPr="00A950BA" w:rsidRDefault="00B344A6">
      <w:pPr>
        <w:widowControl w:val="0"/>
        <w:jc w:val="right"/>
        <w:rPr>
          <w:lang w:val="en-US"/>
        </w:rPr>
      </w:pPr>
      <w:r>
        <w:rPr>
          <w:i/>
          <w:szCs w:val="28"/>
          <w:lang w:val="en-US"/>
        </w:rPr>
        <w:t xml:space="preserve">Perm Institute (branch) of </w:t>
      </w:r>
      <w:r>
        <w:rPr>
          <w:i/>
          <w:sz w:val="27"/>
          <w:szCs w:val="27"/>
          <w:lang w:val="en-US"/>
        </w:rPr>
        <w:t>Plekhanov Russian University of Economics</w:t>
      </w:r>
      <w:r>
        <w:rPr>
          <w:i/>
          <w:szCs w:val="28"/>
          <w:lang w:val="en-US"/>
        </w:rPr>
        <w:t xml:space="preserve">, </w:t>
      </w:r>
      <w:r>
        <w:rPr>
          <w:i/>
          <w:szCs w:val="28"/>
          <w:lang w:val="en-US"/>
        </w:rPr>
        <w:t>Perm</w:t>
      </w:r>
    </w:p>
    <w:p w:rsidR="00BB5464" w:rsidRDefault="00BB5464">
      <w:pPr>
        <w:widowControl w:val="0"/>
        <w:jc w:val="right"/>
        <w:rPr>
          <w:szCs w:val="28"/>
          <w:lang w:val="en-US"/>
        </w:rPr>
      </w:pPr>
    </w:p>
    <w:p w:rsidR="00BB5464" w:rsidRDefault="00B344A6">
      <w:pPr>
        <w:widowControl w:val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COMMERCIAL INNOVATIONS:</w:t>
      </w:r>
    </w:p>
    <w:p w:rsidR="00BB5464" w:rsidRDefault="00B344A6">
      <w:pPr>
        <w:widowControl w:val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THE CONCEPT AND THEIR ROLE IN THE SPHERE OF HANDLING</w:t>
      </w:r>
    </w:p>
    <w:p w:rsidR="00BB5464" w:rsidRDefault="00BB5464">
      <w:pPr>
        <w:widowControl w:val="0"/>
        <w:ind w:firstLine="709"/>
        <w:jc w:val="both"/>
        <w:rPr>
          <w:b/>
          <w:szCs w:val="28"/>
          <w:lang w:val="en-US"/>
        </w:rPr>
      </w:pPr>
    </w:p>
    <w:p w:rsidR="00BB5464" w:rsidRDefault="00B344A6">
      <w:pPr>
        <w:widowControl w:val="0"/>
        <w:ind w:firstLine="709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Abstract:</w:t>
      </w:r>
    </w:p>
    <w:p w:rsidR="00BB5464" w:rsidRDefault="00B344A6">
      <w:pPr>
        <w:widowControl w:val="0"/>
        <w:ind w:firstLine="709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Key words:</w:t>
      </w:r>
    </w:p>
    <w:p w:rsidR="00BB5464" w:rsidRDefault="00BB5464">
      <w:pPr>
        <w:widowControl w:val="0"/>
        <w:ind w:firstLine="709"/>
        <w:jc w:val="both"/>
        <w:rPr>
          <w:b/>
          <w:szCs w:val="28"/>
          <w:lang w:val="en-US"/>
        </w:rPr>
      </w:pPr>
    </w:p>
    <w:p w:rsidR="00BB5464" w:rsidRDefault="00B344A6">
      <w:pPr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Text.</w:t>
      </w:r>
      <w:proofErr w:type="gramEnd"/>
      <w:r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Text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Text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Text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Text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Text</w:t>
      </w:r>
      <w:proofErr w:type="spellEnd"/>
      <w:r>
        <w:rPr>
          <w:szCs w:val="28"/>
        </w:rPr>
        <w:t xml:space="preserve">. </w:t>
      </w:r>
    </w:p>
    <w:p w:rsidR="00BB5464" w:rsidRDefault="00BB5464">
      <w:pPr>
        <w:widowControl w:val="0"/>
        <w:jc w:val="right"/>
        <w:rPr>
          <w:bCs/>
          <w:iCs/>
          <w:szCs w:val="28"/>
        </w:rPr>
      </w:pPr>
    </w:p>
    <w:p w:rsidR="00BB5464" w:rsidRDefault="00B344A6">
      <w:pPr>
        <w:widowControl w:val="0"/>
        <w:jc w:val="right"/>
        <w:rPr>
          <w:i/>
          <w:szCs w:val="28"/>
        </w:rPr>
      </w:pPr>
      <w:proofErr w:type="spellStart"/>
      <w:r>
        <w:rPr>
          <w:bCs/>
          <w:iCs/>
          <w:szCs w:val="28"/>
        </w:rPr>
        <w:t>Table</w:t>
      </w:r>
      <w:proofErr w:type="spellEnd"/>
      <w:r>
        <w:rPr>
          <w:bCs/>
          <w:iCs/>
          <w:szCs w:val="28"/>
        </w:rPr>
        <w:t xml:space="preserve"> 1</w:t>
      </w:r>
    </w:p>
    <w:p w:rsidR="00BB5464" w:rsidRDefault="00B344A6">
      <w:pPr>
        <w:widowControl w:val="0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Table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name</w:t>
      </w:r>
      <w:proofErr w:type="spellEnd"/>
    </w:p>
    <w:tbl>
      <w:tblPr>
        <w:tblStyle w:val="ad"/>
        <w:tblW w:w="9853" w:type="dxa"/>
        <w:tblLook w:val="01E0" w:firstRow="1" w:lastRow="1" w:firstColumn="1" w:lastColumn="1" w:noHBand="0" w:noVBand="0"/>
      </w:tblPr>
      <w:tblGrid>
        <w:gridCol w:w="2465"/>
        <w:gridCol w:w="2463"/>
        <w:gridCol w:w="2463"/>
        <w:gridCol w:w="2462"/>
      </w:tblGrid>
      <w:tr w:rsidR="00BB5464">
        <w:tc>
          <w:tcPr>
            <w:tcW w:w="2464" w:type="dxa"/>
          </w:tcPr>
          <w:p w:rsidR="00BB5464" w:rsidRDefault="00B344A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Cs w:val="20"/>
              </w:rPr>
              <w:t>Text</w:t>
            </w:r>
            <w:proofErr w:type="spellEnd"/>
          </w:p>
        </w:tc>
        <w:tc>
          <w:tcPr>
            <w:tcW w:w="2463" w:type="dxa"/>
          </w:tcPr>
          <w:p w:rsidR="00BB5464" w:rsidRDefault="00B344A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Cs w:val="20"/>
              </w:rPr>
              <w:t>Text</w:t>
            </w:r>
            <w:proofErr w:type="spellEnd"/>
          </w:p>
        </w:tc>
        <w:tc>
          <w:tcPr>
            <w:tcW w:w="2463" w:type="dxa"/>
          </w:tcPr>
          <w:p w:rsidR="00BB5464" w:rsidRDefault="00B344A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Cs w:val="20"/>
              </w:rPr>
              <w:t>Text</w:t>
            </w:r>
            <w:proofErr w:type="spellEnd"/>
          </w:p>
        </w:tc>
        <w:tc>
          <w:tcPr>
            <w:tcW w:w="2462" w:type="dxa"/>
          </w:tcPr>
          <w:p w:rsidR="00BB5464" w:rsidRDefault="00B344A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Cs w:val="20"/>
              </w:rPr>
              <w:t>Text</w:t>
            </w:r>
            <w:proofErr w:type="spellEnd"/>
          </w:p>
        </w:tc>
      </w:tr>
      <w:tr w:rsidR="00BB5464">
        <w:tc>
          <w:tcPr>
            <w:tcW w:w="2464" w:type="dxa"/>
          </w:tcPr>
          <w:p w:rsidR="00BB5464" w:rsidRDefault="00B344A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Text</w:t>
            </w:r>
            <w:proofErr w:type="spellEnd"/>
          </w:p>
        </w:tc>
        <w:tc>
          <w:tcPr>
            <w:tcW w:w="2463" w:type="dxa"/>
          </w:tcPr>
          <w:p w:rsidR="00BB5464" w:rsidRDefault="00B344A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Text</w:t>
            </w:r>
            <w:proofErr w:type="spellEnd"/>
          </w:p>
        </w:tc>
        <w:tc>
          <w:tcPr>
            <w:tcW w:w="2463" w:type="dxa"/>
          </w:tcPr>
          <w:p w:rsidR="00BB5464" w:rsidRDefault="00B344A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Text</w:t>
            </w:r>
            <w:proofErr w:type="spellEnd"/>
          </w:p>
        </w:tc>
        <w:tc>
          <w:tcPr>
            <w:tcW w:w="2462" w:type="dxa"/>
          </w:tcPr>
          <w:p w:rsidR="00BB5464" w:rsidRDefault="00B344A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Text</w:t>
            </w:r>
            <w:proofErr w:type="spellEnd"/>
          </w:p>
        </w:tc>
      </w:tr>
      <w:tr w:rsidR="00BB5464">
        <w:tc>
          <w:tcPr>
            <w:tcW w:w="2464" w:type="dxa"/>
          </w:tcPr>
          <w:p w:rsidR="00BB5464" w:rsidRDefault="00B344A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Text</w:t>
            </w:r>
            <w:proofErr w:type="spellEnd"/>
          </w:p>
        </w:tc>
        <w:tc>
          <w:tcPr>
            <w:tcW w:w="2463" w:type="dxa"/>
          </w:tcPr>
          <w:p w:rsidR="00BB5464" w:rsidRDefault="00B344A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Text</w:t>
            </w:r>
            <w:proofErr w:type="spellEnd"/>
          </w:p>
        </w:tc>
        <w:tc>
          <w:tcPr>
            <w:tcW w:w="2463" w:type="dxa"/>
          </w:tcPr>
          <w:p w:rsidR="00BB5464" w:rsidRDefault="00B344A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Text</w:t>
            </w:r>
            <w:proofErr w:type="spellEnd"/>
          </w:p>
        </w:tc>
        <w:tc>
          <w:tcPr>
            <w:tcW w:w="2462" w:type="dxa"/>
          </w:tcPr>
          <w:p w:rsidR="00BB5464" w:rsidRDefault="00B344A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Text</w:t>
            </w:r>
            <w:proofErr w:type="spellEnd"/>
          </w:p>
        </w:tc>
      </w:tr>
    </w:tbl>
    <w:p w:rsidR="00BB5464" w:rsidRDefault="00BB5464">
      <w:pPr>
        <w:widowControl w:val="0"/>
        <w:rPr>
          <w:bCs/>
          <w:sz w:val="16"/>
          <w:szCs w:val="16"/>
        </w:rPr>
      </w:pPr>
    </w:p>
    <w:p w:rsidR="00BB5464" w:rsidRDefault="00BB5464">
      <w:pPr>
        <w:widowControl w:val="0"/>
        <w:jc w:val="both"/>
        <w:rPr>
          <w:bCs/>
          <w:sz w:val="16"/>
          <w:szCs w:val="16"/>
        </w:rPr>
      </w:pPr>
    </w:p>
    <w:p w:rsidR="00BB5464" w:rsidRDefault="00B344A6" w:rsidP="00A950BA">
      <w:pPr>
        <w:ind w:firstLine="709"/>
        <w:jc w:val="both"/>
        <w:rPr>
          <w:b/>
          <w:szCs w:val="28"/>
        </w:rPr>
      </w:pPr>
      <w:proofErr w:type="spellStart"/>
      <w:r>
        <w:rPr>
          <w:b/>
          <w:szCs w:val="28"/>
        </w:rPr>
        <w:t>Bibliography</w:t>
      </w:r>
      <w:proofErr w:type="spellEnd"/>
      <w:r>
        <w:rPr>
          <w:b/>
          <w:szCs w:val="28"/>
        </w:rPr>
        <w:t>:</w:t>
      </w:r>
    </w:p>
    <w:p w:rsidR="00BB5464" w:rsidRPr="00A950BA" w:rsidRDefault="00B344A6" w:rsidP="00A950BA">
      <w:pPr>
        <w:numPr>
          <w:ilvl w:val="0"/>
          <w:numId w:val="2"/>
        </w:numPr>
        <w:tabs>
          <w:tab w:val="left" w:pos="723"/>
        </w:tabs>
        <w:ind w:left="0" w:firstLine="709"/>
        <w:jc w:val="both"/>
      </w:pPr>
      <w:r w:rsidRPr="00A950BA">
        <w:rPr>
          <w:szCs w:val="28"/>
          <w:lang w:val="en-US"/>
        </w:rPr>
        <w:t xml:space="preserve">Ivanov I.I. Economics: textbook for academic bachelor's degree / </w:t>
      </w:r>
      <w:proofErr w:type="spellStart"/>
      <w:r w:rsidRPr="00A950BA">
        <w:rPr>
          <w:szCs w:val="28"/>
          <w:lang w:val="en-US"/>
        </w:rPr>
        <w:t>I.I.Ivanov</w:t>
      </w:r>
      <w:proofErr w:type="spellEnd"/>
      <w:r w:rsidRPr="00A950BA">
        <w:rPr>
          <w:szCs w:val="28"/>
          <w:lang w:val="en-US"/>
        </w:rPr>
        <w:t xml:space="preserve">, </w:t>
      </w:r>
      <w:proofErr w:type="spellStart"/>
      <w:r w:rsidRPr="00A950BA">
        <w:rPr>
          <w:szCs w:val="28"/>
          <w:lang w:val="en-US"/>
        </w:rPr>
        <w:t>P.P.Petrov</w:t>
      </w:r>
      <w:proofErr w:type="spellEnd"/>
      <w:r w:rsidRPr="00A950BA">
        <w:rPr>
          <w:szCs w:val="28"/>
          <w:lang w:val="en-US"/>
        </w:rPr>
        <w:t>. – 5th ed., reprint and add</w:t>
      </w:r>
      <w:proofErr w:type="gramStart"/>
      <w:r w:rsidRPr="00A950BA">
        <w:rPr>
          <w:szCs w:val="28"/>
          <w:lang w:val="en-US"/>
        </w:rPr>
        <w:t>.-</w:t>
      </w:r>
      <w:proofErr w:type="gramEnd"/>
      <w:r w:rsidRPr="00A950BA">
        <w:rPr>
          <w:szCs w:val="28"/>
          <w:lang w:val="en-US"/>
        </w:rPr>
        <w:t xml:space="preserve"> </w:t>
      </w:r>
      <w:proofErr w:type="spellStart"/>
      <w:r w:rsidRPr="00A950BA">
        <w:rPr>
          <w:szCs w:val="28"/>
        </w:rPr>
        <w:t>Moscow</w:t>
      </w:r>
      <w:proofErr w:type="spellEnd"/>
      <w:r w:rsidRPr="00A950BA">
        <w:rPr>
          <w:szCs w:val="28"/>
        </w:rPr>
        <w:t xml:space="preserve">: </w:t>
      </w:r>
      <w:proofErr w:type="spellStart"/>
      <w:r w:rsidRPr="00A950BA">
        <w:rPr>
          <w:szCs w:val="28"/>
        </w:rPr>
        <w:t>Yurayt</w:t>
      </w:r>
      <w:proofErr w:type="spellEnd"/>
      <w:r w:rsidRPr="00A950BA">
        <w:rPr>
          <w:szCs w:val="28"/>
        </w:rPr>
        <w:t xml:space="preserve"> </w:t>
      </w:r>
      <w:proofErr w:type="spellStart"/>
      <w:r w:rsidRPr="00A950BA">
        <w:rPr>
          <w:szCs w:val="28"/>
        </w:rPr>
        <w:t>Publishing</w:t>
      </w:r>
      <w:proofErr w:type="spellEnd"/>
      <w:r w:rsidRPr="00A950BA">
        <w:rPr>
          <w:szCs w:val="28"/>
        </w:rPr>
        <w:t xml:space="preserve"> </w:t>
      </w:r>
      <w:proofErr w:type="spellStart"/>
      <w:r w:rsidRPr="00A950BA">
        <w:rPr>
          <w:szCs w:val="28"/>
        </w:rPr>
        <w:t>House</w:t>
      </w:r>
      <w:proofErr w:type="spellEnd"/>
      <w:r w:rsidRPr="00A950BA">
        <w:rPr>
          <w:szCs w:val="28"/>
        </w:rPr>
        <w:t>, 2018. – 310 p.</w:t>
      </w:r>
    </w:p>
    <w:p w:rsidR="00BB5464" w:rsidRPr="00A950BA" w:rsidRDefault="00B344A6" w:rsidP="00A950BA">
      <w:pPr>
        <w:numPr>
          <w:ilvl w:val="0"/>
          <w:numId w:val="2"/>
        </w:numPr>
        <w:tabs>
          <w:tab w:val="left" w:pos="723"/>
        </w:tabs>
        <w:ind w:left="0" w:firstLine="709"/>
        <w:jc w:val="both"/>
      </w:pPr>
      <w:proofErr w:type="spellStart"/>
      <w:r w:rsidRPr="00A950BA">
        <w:rPr>
          <w:szCs w:val="28"/>
          <w:lang w:val="en-US"/>
        </w:rPr>
        <w:t>Petrov</w:t>
      </w:r>
      <w:proofErr w:type="spellEnd"/>
      <w:r w:rsidRPr="00A950BA">
        <w:rPr>
          <w:szCs w:val="28"/>
          <w:lang w:val="en-US"/>
        </w:rPr>
        <w:t xml:space="preserve"> P.P. Development strategy //Open readings: Collection of scientific papers. </w:t>
      </w:r>
      <w:proofErr w:type="spellStart"/>
      <w:r w:rsidRPr="00A950BA">
        <w:rPr>
          <w:szCs w:val="28"/>
        </w:rPr>
        <w:t>Tambov</w:t>
      </w:r>
      <w:proofErr w:type="spellEnd"/>
      <w:r w:rsidRPr="00A950BA">
        <w:rPr>
          <w:szCs w:val="28"/>
        </w:rPr>
        <w:t>, 2018. - P. 11.</w:t>
      </w:r>
    </w:p>
    <w:p w:rsidR="00BB5464" w:rsidRPr="00A950BA" w:rsidRDefault="00B344A6" w:rsidP="00A950BA">
      <w:pPr>
        <w:pStyle w:val="ae"/>
        <w:numPr>
          <w:ilvl w:val="0"/>
          <w:numId w:val="2"/>
        </w:numPr>
        <w:tabs>
          <w:tab w:val="left" w:pos="723"/>
        </w:tabs>
        <w:ind w:left="0" w:firstLine="709"/>
        <w:jc w:val="both"/>
        <w:rPr>
          <w:szCs w:val="28"/>
          <w:lang w:val="en-US"/>
        </w:rPr>
      </w:pPr>
      <w:proofErr w:type="spellStart"/>
      <w:r w:rsidRPr="00A950BA">
        <w:rPr>
          <w:szCs w:val="28"/>
          <w:lang w:val="en-US"/>
        </w:rPr>
        <w:t>P</w:t>
      </w:r>
      <w:r w:rsidRPr="00A950BA">
        <w:rPr>
          <w:szCs w:val="28"/>
          <w:lang w:val="en-US"/>
        </w:rPr>
        <w:t>etrov</w:t>
      </w:r>
      <w:proofErr w:type="spellEnd"/>
      <w:r w:rsidRPr="00A950BA">
        <w:rPr>
          <w:szCs w:val="28"/>
          <w:lang w:val="en-US"/>
        </w:rPr>
        <w:t xml:space="preserve"> P.P. Strategic plan. URL: [Electronic resource] – Access mode: http://ucom.ru/doc/al.2019.05.20.pdf (accessed: 07.09.2022</w:t>
      </w:r>
      <w:r w:rsidRPr="00A950BA">
        <w:rPr>
          <w:szCs w:val="28"/>
          <w:lang w:val="en-US"/>
        </w:rPr>
        <w:t>).</w:t>
      </w:r>
    </w:p>
    <w:p w:rsidR="00BB5464" w:rsidRPr="00A950BA" w:rsidRDefault="00BB5464">
      <w:pPr>
        <w:widowControl w:val="0"/>
        <w:ind w:firstLine="709"/>
        <w:jc w:val="both"/>
        <w:rPr>
          <w:sz w:val="26"/>
          <w:szCs w:val="26"/>
          <w:lang w:val="en-US"/>
        </w:rPr>
      </w:pPr>
    </w:p>
    <w:sectPr w:rsidR="00BB5464" w:rsidRPr="00A950BA">
      <w:pgSz w:w="11906" w:h="16838"/>
      <w:pgMar w:top="70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1B0"/>
    <w:multiLevelType w:val="multilevel"/>
    <w:tmpl w:val="691823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320471"/>
    <w:multiLevelType w:val="multilevel"/>
    <w:tmpl w:val="422E346A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3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93B5E57"/>
    <w:multiLevelType w:val="multilevel"/>
    <w:tmpl w:val="F2A8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64"/>
    <w:rsid w:val="00A950BA"/>
    <w:rsid w:val="00B344A6"/>
    <w:rsid w:val="00B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C2173"/>
    <w:rPr>
      <w:rFonts w:ascii="Times New Roman" w:eastAsia="Times New Roman" w:hAnsi="Times New Roman" w:cs="Times New Roman"/>
      <w:kern w:val="2"/>
      <w:sz w:val="28"/>
      <w:szCs w:val="32"/>
      <w:lang w:val="x-none" w:eastAsia="x-none"/>
    </w:rPr>
  </w:style>
  <w:style w:type="character" w:customStyle="1" w:styleId="a4">
    <w:name w:val="Текст выноски Знак"/>
    <w:basedOn w:val="a0"/>
    <w:uiPriority w:val="99"/>
    <w:semiHidden/>
    <w:qFormat/>
    <w:rsid w:val="00CC21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50829"/>
    <w:rPr>
      <w:color w:val="0000FF" w:themeColor="hyperlink"/>
      <w:u w:val="single"/>
    </w:rPr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7">
    <w:name w:val="Body Text"/>
    <w:basedOn w:val="a"/>
    <w:rsid w:val="00CC2173"/>
    <w:rPr>
      <w:kern w:val="2"/>
      <w:szCs w:val="32"/>
      <w:lang w:val="x-none" w:eastAsia="x-none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Block Text"/>
    <w:basedOn w:val="a"/>
    <w:qFormat/>
    <w:rsid w:val="00CC2173"/>
    <w:pPr>
      <w:ind w:left="-540" w:right="-366" w:firstLine="708"/>
    </w:pPr>
  </w:style>
  <w:style w:type="paragraph" w:styleId="ab">
    <w:name w:val="Balloon Text"/>
    <w:basedOn w:val="a"/>
    <w:uiPriority w:val="99"/>
    <w:semiHidden/>
    <w:unhideWhenUsed/>
    <w:qFormat/>
    <w:rsid w:val="00CC217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8D69C7"/>
    <w:pPr>
      <w:spacing w:beforeAutospacing="1" w:afterAutospacing="1"/>
    </w:pPr>
    <w:rPr>
      <w:sz w:val="24"/>
    </w:rPr>
  </w:style>
  <w:style w:type="table" w:styleId="ad">
    <w:name w:val="Table Grid"/>
    <w:basedOn w:val="a1"/>
    <w:rsid w:val="0065082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95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C2173"/>
    <w:rPr>
      <w:rFonts w:ascii="Times New Roman" w:eastAsia="Times New Roman" w:hAnsi="Times New Roman" w:cs="Times New Roman"/>
      <w:kern w:val="2"/>
      <w:sz w:val="28"/>
      <w:szCs w:val="32"/>
      <w:lang w:val="x-none" w:eastAsia="x-none"/>
    </w:rPr>
  </w:style>
  <w:style w:type="character" w:customStyle="1" w:styleId="a4">
    <w:name w:val="Текст выноски Знак"/>
    <w:basedOn w:val="a0"/>
    <w:uiPriority w:val="99"/>
    <w:semiHidden/>
    <w:qFormat/>
    <w:rsid w:val="00CC21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50829"/>
    <w:rPr>
      <w:color w:val="0000FF" w:themeColor="hyperlink"/>
      <w:u w:val="single"/>
    </w:rPr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7">
    <w:name w:val="Body Text"/>
    <w:basedOn w:val="a"/>
    <w:rsid w:val="00CC2173"/>
    <w:rPr>
      <w:kern w:val="2"/>
      <w:szCs w:val="32"/>
      <w:lang w:val="x-none" w:eastAsia="x-none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Block Text"/>
    <w:basedOn w:val="a"/>
    <w:qFormat/>
    <w:rsid w:val="00CC2173"/>
    <w:pPr>
      <w:ind w:left="-540" w:right="-366" w:firstLine="708"/>
    </w:pPr>
  </w:style>
  <w:style w:type="paragraph" w:styleId="ab">
    <w:name w:val="Balloon Text"/>
    <w:basedOn w:val="a"/>
    <w:uiPriority w:val="99"/>
    <w:semiHidden/>
    <w:unhideWhenUsed/>
    <w:qFormat/>
    <w:rsid w:val="00CC217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8D69C7"/>
    <w:pPr>
      <w:spacing w:beforeAutospacing="1" w:afterAutospacing="1"/>
    </w:pPr>
    <w:rPr>
      <w:sz w:val="24"/>
    </w:rPr>
  </w:style>
  <w:style w:type="table" w:styleId="ad">
    <w:name w:val="Table Grid"/>
    <w:basedOn w:val="a1"/>
    <w:rsid w:val="0065082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9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5E47-F475-467C-BDDE-885C29E8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СПО3</dc:creator>
  <cp:lastModifiedBy>Игнатьева Анна Анатольевна</cp:lastModifiedBy>
  <cp:revision>2</cp:revision>
  <cp:lastPrinted>2022-09-01T10:05:00Z</cp:lastPrinted>
  <dcterms:created xsi:type="dcterms:W3CDTF">2022-09-01T10:38:00Z</dcterms:created>
  <dcterms:modified xsi:type="dcterms:W3CDTF">2022-09-01T10:38:00Z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